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A99" w:rsidRDefault="00860A99" w:rsidP="004067CC">
      <w:pPr>
        <w:pStyle w:val="normal"/>
        <w:jc w:val="center"/>
      </w:pPr>
    </w:p>
    <w:p w:rsidR="00860A99" w:rsidRDefault="00F9254A">
      <w:pPr>
        <w:pStyle w:val="normal"/>
      </w:pPr>
      <w:r>
        <w:rPr>
          <w:b/>
        </w:rPr>
        <w:t>Descrizione della problematica o del bisogno nell’azienda o pubblica amministrazione utente.</w:t>
      </w:r>
    </w:p>
    <w:p w:rsidR="00860A99" w:rsidRDefault="00860A99">
      <w:pPr>
        <w:pStyle w:val="normal"/>
      </w:pPr>
    </w:p>
    <w:p w:rsidR="00860A99" w:rsidRDefault="00F9254A">
      <w:pPr>
        <w:pStyle w:val="normal"/>
      </w:pPr>
      <w:r>
        <w:t>Disegnare una nuova esperienza di interazione tra cliente e dealer per la proposta, finalizzazione e gestione di un finanziamento per l’acquisto di un automobile, che prenda in considerazione le differenti esigenze:</w:t>
      </w:r>
    </w:p>
    <w:p w:rsidR="00860A99" w:rsidRDefault="00F9254A">
      <w:pPr>
        <w:pStyle w:val="normal"/>
        <w:numPr>
          <w:ilvl w:val="0"/>
          <w:numId w:val="2"/>
        </w:numPr>
        <w:ind w:hanging="360"/>
        <w:contextualSpacing/>
      </w:pPr>
      <w:r>
        <w:t>una perfetta integrazione tra le pratiche vendita one2one del dealer e l’esperienza di vendita digitale, in modo da garantire un valore aggiunto complessivo</w:t>
      </w:r>
    </w:p>
    <w:p w:rsidR="00860A99" w:rsidRDefault="00F9254A">
      <w:pPr>
        <w:pStyle w:val="normal"/>
        <w:numPr>
          <w:ilvl w:val="0"/>
          <w:numId w:val="2"/>
        </w:numPr>
        <w:ind w:hanging="360"/>
        <w:contextualSpacing/>
      </w:pPr>
      <w:r>
        <w:t xml:space="preserve">la garanzia della soddisfazione della </w:t>
      </w:r>
      <w:proofErr w:type="spellStart"/>
      <w:r>
        <w:t>compliance</w:t>
      </w:r>
      <w:proofErr w:type="spellEnd"/>
      <w:r>
        <w:t xml:space="preserve"> a livello legale </w:t>
      </w:r>
    </w:p>
    <w:p w:rsidR="00860A99" w:rsidRDefault="00F9254A">
      <w:pPr>
        <w:pStyle w:val="normal"/>
        <w:numPr>
          <w:ilvl w:val="0"/>
          <w:numId w:val="2"/>
        </w:numPr>
        <w:ind w:hanging="360"/>
        <w:contextualSpacing/>
      </w:pPr>
      <w:r>
        <w:t>il più alto grado di automazione della valutazione del rischio</w:t>
      </w:r>
    </w:p>
    <w:p w:rsidR="00860A99" w:rsidRDefault="00F9254A">
      <w:pPr>
        <w:pStyle w:val="normal"/>
        <w:numPr>
          <w:ilvl w:val="0"/>
          <w:numId w:val="2"/>
        </w:numPr>
        <w:ind w:hanging="360"/>
        <w:contextualSpacing/>
      </w:pPr>
      <w:r>
        <w:t>un’integrazione totale con i sistemi gestionali bancari</w:t>
      </w:r>
    </w:p>
    <w:p w:rsidR="00860A99" w:rsidRDefault="00F9254A">
      <w:pPr>
        <w:pStyle w:val="normal"/>
        <w:numPr>
          <w:ilvl w:val="0"/>
          <w:numId w:val="2"/>
        </w:numPr>
        <w:ind w:hanging="360"/>
        <w:contextualSpacing/>
      </w:pPr>
      <w:r>
        <w:t>il livello di sicurezza e performance ottimale per un’attività così delicata</w:t>
      </w:r>
    </w:p>
    <w:p w:rsidR="00860A99" w:rsidRDefault="00860A99">
      <w:pPr>
        <w:pStyle w:val="normal"/>
      </w:pPr>
    </w:p>
    <w:p w:rsidR="00860A99" w:rsidRDefault="00F9254A">
      <w:pPr>
        <w:pStyle w:val="normal"/>
      </w:pPr>
      <w:r>
        <w:t xml:space="preserve"> </w:t>
      </w:r>
    </w:p>
    <w:p w:rsidR="00860A99" w:rsidRDefault="00F9254A">
      <w:pPr>
        <w:pStyle w:val="normal"/>
      </w:pPr>
      <w:r>
        <w:rPr>
          <w:b/>
        </w:rPr>
        <w:t>Descrizione della soluzione tecnologica (tecnologie usate, architettura, ecc.).</w:t>
      </w:r>
    </w:p>
    <w:p w:rsidR="00860A99" w:rsidRDefault="00F9254A">
      <w:pPr>
        <w:pStyle w:val="normal"/>
      </w:pPr>
      <w:r>
        <w:t xml:space="preserve">La soluzione individuata è una applicazione mobile nativa per </w:t>
      </w:r>
      <w:proofErr w:type="spellStart"/>
      <w:r>
        <w:t>smartphone</w:t>
      </w:r>
      <w:proofErr w:type="spellEnd"/>
      <w:r>
        <w:t xml:space="preserve"> e </w:t>
      </w:r>
      <w:proofErr w:type="spellStart"/>
      <w:r>
        <w:t>tablet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e </w:t>
      </w:r>
      <w:proofErr w:type="spellStart"/>
      <w:r>
        <w:t>Android</w:t>
      </w:r>
      <w:proofErr w:type="spellEnd"/>
      <w:r>
        <w:t xml:space="preserve">, integrata con </w:t>
      </w:r>
      <w:proofErr w:type="spellStart"/>
      <w:r>
        <w:t>backend</w:t>
      </w:r>
      <w:proofErr w:type="spellEnd"/>
      <w:r>
        <w:t xml:space="preserve"> ed una web </w:t>
      </w:r>
      <w:proofErr w:type="spellStart"/>
      <w:r>
        <w:t>application</w:t>
      </w:r>
      <w:proofErr w:type="spellEnd"/>
      <w:r>
        <w:t xml:space="preserve">, fornita alla rete vendita </w:t>
      </w:r>
      <w:proofErr w:type="spellStart"/>
      <w:r>
        <w:t>Santander</w:t>
      </w:r>
      <w:proofErr w:type="spellEnd"/>
      <w:r>
        <w:t xml:space="preserve"> Consumer </w:t>
      </w:r>
      <w:proofErr w:type="spellStart"/>
      <w:r>
        <w:t>Bank</w:t>
      </w:r>
      <w:proofErr w:type="spellEnd"/>
      <w:r>
        <w:t xml:space="preserve"> (SCB), agli operatori e ai venditori dei dealer auto.</w:t>
      </w:r>
    </w:p>
    <w:p w:rsidR="00860A99" w:rsidRDefault="00F9254A">
      <w:pPr>
        <w:pStyle w:val="normal"/>
      </w:pPr>
      <w:r>
        <w:t>La soluzione è composta dai seguenti elementi:</w:t>
      </w:r>
    </w:p>
    <w:p w:rsidR="00860A99" w:rsidRDefault="00F9254A">
      <w:pPr>
        <w:pStyle w:val="normal"/>
        <w:numPr>
          <w:ilvl w:val="0"/>
          <w:numId w:val="3"/>
        </w:numPr>
        <w:ind w:hanging="360"/>
        <w:contextualSpacing/>
      </w:pPr>
      <w:r>
        <w:t xml:space="preserve">Applicazione per sistema operativo Apple, per </w:t>
      </w:r>
      <w:proofErr w:type="spellStart"/>
      <w:r>
        <w:t>iPad</w:t>
      </w:r>
      <w:proofErr w:type="spellEnd"/>
      <w:r>
        <w:t xml:space="preserve"> ed </w:t>
      </w:r>
      <w:proofErr w:type="spellStart"/>
      <w:r>
        <w:t>iPhone</w:t>
      </w:r>
      <w:proofErr w:type="spellEnd"/>
    </w:p>
    <w:p w:rsidR="00860A99" w:rsidRDefault="00F9254A">
      <w:pPr>
        <w:pStyle w:val="normal"/>
        <w:numPr>
          <w:ilvl w:val="0"/>
          <w:numId w:val="3"/>
        </w:numPr>
        <w:ind w:hanging="360"/>
        <w:contextualSpacing/>
      </w:pPr>
      <w:r>
        <w:t xml:space="preserve">Applicazione per sistema operativo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smartphone</w:t>
      </w:r>
      <w:proofErr w:type="spellEnd"/>
      <w:r>
        <w:t xml:space="preserve"> e </w:t>
      </w:r>
      <w:proofErr w:type="spellStart"/>
      <w:r>
        <w:t>tablet</w:t>
      </w:r>
      <w:proofErr w:type="spellEnd"/>
    </w:p>
    <w:p w:rsidR="00860A99" w:rsidRDefault="00F9254A">
      <w:pPr>
        <w:pStyle w:val="normal"/>
        <w:numPr>
          <w:ilvl w:val="0"/>
          <w:numId w:val="3"/>
        </w:numPr>
        <w:ind w:hanging="360"/>
        <w:contextualSpacing/>
      </w:pPr>
      <w:r>
        <w:t xml:space="preserve">Modulo di firma </w:t>
      </w:r>
      <w:proofErr w:type="spellStart"/>
      <w:r>
        <w:t>grafometrica</w:t>
      </w:r>
      <w:proofErr w:type="spellEnd"/>
      <w:r>
        <w:t xml:space="preserve"> per l’apposizione della firma con valore legale sui contratti di finanziamento</w:t>
      </w:r>
    </w:p>
    <w:p w:rsidR="00860A99" w:rsidRDefault="00F9254A">
      <w:pPr>
        <w:pStyle w:val="normal"/>
        <w:numPr>
          <w:ilvl w:val="0"/>
          <w:numId w:val="3"/>
        </w:numPr>
        <w:ind w:hanging="360"/>
        <w:contextualSpacing/>
      </w:pPr>
      <w:r>
        <w:t xml:space="preserve">Web </w:t>
      </w:r>
      <w:proofErr w:type="spellStart"/>
      <w:r>
        <w:t>Application</w:t>
      </w:r>
      <w:proofErr w:type="spellEnd"/>
      <w:r>
        <w:t xml:space="preserve">, con </w:t>
      </w:r>
      <w:proofErr w:type="spellStart"/>
      <w:r>
        <w:t>frontend</w:t>
      </w:r>
      <w:proofErr w:type="spellEnd"/>
      <w:r>
        <w:t xml:space="preserve"> sviluppato in </w:t>
      </w:r>
      <w:proofErr w:type="spellStart"/>
      <w:r>
        <w:t>AngularJS</w:t>
      </w:r>
      <w:proofErr w:type="spellEnd"/>
    </w:p>
    <w:p w:rsidR="00860A99" w:rsidRDefault="00F9254A">
      <w:pPr>
        <w:pStyle w:val="normal"/>
        <w:numPr>
          <w:ilvl w:val="0"/>
          <w:numId w:val="3"/>
        </w:numPr>
        <w:ind w:hanging="360"/>
        <w:contextualSpacing/>
      </w:pPr>
      <w:proofErr w:type="spellStart"/>
      <w:r>
        <w:t>Liferay</w:t>
      </w:r>
      <w:proofErr w:type="spellEnd"/>
      <w:r>
        <w:t xml:space="preserve"> come UX </w:t>
      </w:r>
      <w:proofErr w:type="spellStart"/>
      <w:r>
        <w:t>Platform</w:t>
      </w:r>
      <w:proofErr w:type="spellEnd"/>
      <w:r>
        <w:t xml:space="preserve"> ed elemento di disaccoppiamento tra </w:t>
      </w:r>
      <w:proofErr w:type="spellStart"/>
      <w:r>
        <w:t>Frontend</w:t>
      </w:r>
      <w:proofErr w:type="spellEnd"/>
      <w:r>
        <w:t xml:space="preserve"> (web e mobile) e sistemi di </w:t>
      </w:r>
      <w:proofErr w:type="spellStart"/>
      <w:r>
        <w:t>backend</w:t>
      </w:r>
      <w:proofErr w:type="spellEnd"/>
      <w:r>
        <w:t xml:space="preserve"> </w:t>
      </w:r>
    </w:p>
    <w:p w:rsidR="00860A99" w:rsidRDefault="00F9254A">
      <w:pPr>
        <w:pStyle w:val="normal"/>
        <w:numPr>
          <w:ilvl w:val="0"/>
          <w:numId w:val="3"/>
        </w:numPr>
        <w:ind w:hanging="360"/>
        <w:contextualSpacing/>
      </w:pPr>
      <w:proofErr w:type="spellStart"/>
      <w:r>
        <w:t>Liferay</w:t>
      </w:r>
      <w:proofErr w:type="spellEnd"/>
      <w:r>
        <w:t xml:space="preserve"> come </w:t>
      </w:r>
      <w:proofErr w:type="spellStart"/>
      <w:r>
        <w:t>Portal</w:t>
      </w:r>
      <w:proofErr w:type="spellEnd"/>
      <w:r>
        <w:t xml:space="preserve"> server ed elemento di disaccoppiamento tra </w:t>
      </w:r>
      <w:proofErr w:type="spellStart"/>
      <w:r>
        <w:t>backend</w:t>
      </w:r>
      <w:proofErr w:type="spellEnd"/>
      <w:r>
        <w:t xml:space="preserve"> e sistemi </w:t>
      </w:r>
      <w:proofErr w:type="spellStart"/>
      <w:r>
        <w:t>legacy</w:t>
      </w:r>
      <w:proofErr w:type="spellEnd"/>
      <w:r>
        <w:t xml:space="preserve"> SCB</w:t>
      </w:r>
    </w:p>
    <w:p w:rsidR="00860A99" w:rsidRDefault="00860A99">
      <w:pPr>
        <w:pStyle w:val="normal"/>
      </w:pPr>
    </w:p>
    <w:p w:rsidR="00860A99" w:rsidRDefault="00F9254A">
      <w:pPr>
        <w:pStyle w:val="normal"/>
      </w:pPr>
      <w:r>
        <w:t xml:space="preserve">L’architettura prevede l’utilizzo di più ambienti: sviluppo, test, </w:t>
      </w:r>
      <w:proofErr w:type="spellStart"/>
      <w:r>
        <w:t>deploy</w:t>
      </w:r>
      <w:proofErr w:type="spellEnd"/>
      <w:r>
        <w:t xml:space="preserve"> e produzione.</w:t>
      </w:r>
    </w:p>
    <w:p w:rsidR="00860A99" w:rsidRDefault="00F9254A">
      <w:pPr>
        <w:pStyle w:val="normal"/>
      </w:pPr>
      <w:r>
        <w:t xml:space="preserve">Per la gestione della parte mobile è stata implementato un processo di </w:t>
      </w:r>
      <w:proofErr w:type="spellStart"/>
      <w:r>
        <w:t>Continuous</w:t>
      </w:r>
      <w:proofErr w:type="spellEnd"/>
      <w:r>
        <w:t xml:space="preserve"> Delivery ed </w:t>
      </w:r>
      <w:proofErr w:type="spellStart"/>
      <w:r>
        <w:t>Integration</w:t>
      </w:r>
      <w:proofErr w:type="spellEnd"/>
      <w:r>
        <w:t xml:space="preserve"> su di un server </w:t>
      </w:r>
      <w:proofErr w:type="spellStart"/>
      <w:r>
        <w:t>MacOS</w:t>
      </w:r>
      <w:proofErr w:type="spellEnd"/>
      <w:r>
        <w:t xml:space="preserve"> X. Tutti gli elementi del progetto (UI, librerie, componenti, moduli, SDK esterni, …) vengono assemblati attraverso un processo automatico. Partendo dal </w:t>
      </w:r>
      <w:proofErr w:type="spellStart"/>
      <w:r>
        <w:t>repository</w:t>
      </w:r>
      <w:proofErr w:type="spellEnd"/>
      <w:r>
        <w:t xml:space="preserve"> GIT vengono eseguiti una serie di </w:t>
      </w:r>
      <w:proofErr w:type="spellStart"/>
      <w:r>
        <w:t>Unit</w:t>
      </w:r>
      <w:proofErr w:type="spellEnd"/>
      <w:r>
        <w:t xml:space="preserve"> Test a verifica del corretto funzionamento delle singole porzioni di codice. Se i test sono superati correttamente, viene compilata l’applicazione sulla quale sono svolti gli UI test. A fine del processo si procede alla distribuzione in ambiente di beta </w:t>
      </w:r>
      <w:proofErr w:type="spellStart"/>
      <w:r>
        <w:t>testing</w:t>
      </w:r>
      <w:proofErr w:type="spellEnd"/>
      <w:r>
        <w:t xml:space="preserve"> o rilasciandola in produzione.</w:t>
      </w:r>
    </w:p>
    <w:p w:rsidR="00860A99" w:rsidRDefault="00860A99">
      <w:pPr>
        <w:pStyle w:val="normal"/>
      </w:pPr>
    </w:p>
    <w:p w:rsidR="00860A99" w:rsidRDefault="00F9254A">
      <w:pPr>
        <w:pStyle w:val="normal"/>
      </w:pPr>
      <w:r>
        <w:t xml:space="preserve">Per poter fornire la funzionalità di acquisizione di firma </w:t>
      </w:r>
      <w:proofErr w:type="spellStart"/>
      <w:r>
        <w:t>grafometrica</w:t>
      </w:r>
      <w:proofErr w:type="spellEnd"/>
      <w:r>
        <w:t xml:space="preserve"> ci siamo affidati al nostro partner </w:t>
      </w:r>
      <w:proofErr w:type="spellStart"/>
      <w:r>
        <w:t>Namirial</w:t>
      </w:r>
      <w:proofErr w:type="spellEnd"/>
      <w:r>
        <w:t xml:space="preserve"> con il quale abbiamo sviluppato progetti congiunti in passato.</w:t>
      </w:r>
    </w:p>
    <w:p w:rsidR="00860A99" w:rsidRDefault="00F9254A">
      <w:pPr>
        <w:pStyle w:val="normal"/>
      </w:pPr>
      <w:r>
        <w:t>Attraverso il loro prodotto, integrato nell’</w:t>
      </w:r>
      <w:proofErr w:type="spellStart"/>
      <w:r>
        <w:t>app</w:t>
      </w:r>
      <w:proofErr w:type="spellEnd"/>
      <w:r>
        <w:t xml:space="preserve"> in versione </w:t>
      </w:r>
      <w:proofErr w:type="spellStart"/>
      <w:r>
        <w:t>tablet</w:t>
      </w:r>
      <w:proofErr w:type="spellEnd"/>
      <w:r>
        <w:t>, l’agente è in grado di far firmare la documentazione ai propri clienti con notevoli vantaggi, tra cui:</w:t>
      </w:r>
    </w:p>
    <w:p w:rsidR="00860A99" w:rsidRDefault="00F9254A">
      <w:pPr>
        <w:pStyle w:val="normal"/>
        <w:numPr>
          <w:ilvl w:val="0"/>
          <w:numId w:val="7"/>
        </w:numPr>
        <w:ind w:hanging="360"/>
        <w:contextualSpacing/>
      </w:pPr>
      <w:r>
        <w:t>eliminazione della copia cartacea attraverso un processo totalmente digitale</w:t>
      </w:r>
    </w:p>
    <w:p w:rsidR="00860A99" w:rsidRDefault="00F9254A">
      <w:pPr>
        <w:pStyle w:val="normal"/>
        <w:numPr>
          <w:ilvl w:val="0"/>
          <w:numId w:val="7"/>
        </w:numPr>
        <w:ind w:hanging="360"/>
        <w:contextualSpacing/>
      </w:pPr>
      <w:r>
        <w:t>riduzione dei momenti di firma ed accorciamento del processo</w:t>
      </w:r>
    </w:p>
    <w:p w:rsidR="00860A99" w:rsidRDefault="00F9254A">
      <w:pPr>
        <w:pStyle w:val="normal"/>
        <w:numPr>
          <w:ilvl w:val="0"/>
          <w:numId w:val="7"/>
        </w:numPr>
        <w:ind w:hanging="360"/>
        <w:contextualSpacing/>
      </w:pPr>
      <w:r>
        <w:t>gestione in mobilità</w:t>
      </w:r>
    </w:p>
    <w:p w:rsidR="00860A99" w:rsidRDefault="00F9254A">
      <w:pPr>
        <w:pStyle w:val="normal"/>
      </w:pPr>
      <w:r>
        <w:lastRenderedPageBreak/>
        <w:t xml:space="preserve">Per ingaggiare gli utenti abbiamo deciso di integrare all’interno del </w:t>
      </w:r>
      <w:proofErr w:type="spellStart"/>
      <w:r>
        <w:t>workflow</w:t>
      </w:r>
      <w:proofErr w:type="spellEnd"/>
      <w:r>
        <w:t xml:space="preserve">, un sistema di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in grado di avvisare gli agenti sullo stato di avanzamento delle proprie pratiche. Messaggi opportunamente personalizzati spiegano eventuali azioni da compiere o criticità da gestire per poter concludere la proposta con i </w:t>
      </w:r>
      <w:proofErr w:type="spellStart"/>
      <w:r>
        <w:t>prospect</w:t>
      </w:r>
      <w:proofErr w:type="spellEnd"/>
      <w:r>
        <w:t>.</w:t>
      </w:r>
    </w:p>
    <w:p w:rsidR="00860A99" w:rsidRDefault="00860A99">
      <w:pPr>
        <w:pStyle w:val="normal"/>
      </w:pPr>
    </w:p>
    <w:p w:rsidR="00860A99" w:rsidRDefault="00F9254A">
      <w:pPr>
        <w:pStyle w:val="normal"/>
      </w:pPr>
      <w:r>
        <w:t xml:space="preserve">Una serie di strumenti di controllo permette infine di offrire assistenza remota agli utenti in difficoltà. </w:t>
      </w:r>
      <w:proofErr w:type="spellStart"/>
      <w:r>
        <w:t>Crashlog</w:t>
      </w:r>
      <w:proofErr w:type="spellEnd"/>
      <w:r>
        <w:t xml:space="preserve"> e dati d’utilizzo sono trasferiti agli strumenti adottati da </w:t>
      </w:r>
      <w:proofErr w:type="spellStart"/>
      <w:r>
        <w:t>Intesys</w:t>
      </w:r>
      <w:proofErr w:type="spellEnd"/>
      <w:r>
        <w:t xml:space="preserve"> così da poter effettuare interventi di assistenza mirati e rilasciare eventuali aggiornamenti delle applicazioni in tempi ristrettissimi.</w:t>
      </w:r>
    </w:p>
    <w:p w:rsidR="00860A99" w:rsidRDefault="00F9254A">
      <w:pPr>
        <w:pStyle w:val="normal"/>
      </w:pPr>
      <w:r>
        <w:t xml:space="preserve">  </w:t>
      </w:r>
    </w:p>
    <w:p w:rsidR="00860A99" w:rsidRDefault="00F9254A">
      <w:pPr>
        <w:pStyle w:val="normal"/>
      </w:pPr>
      <w:r>
        <w:rPr>
          <w:b/>
        </w:rPr>
        <w:t>Descrizione del progetto di implementazione - complessità, tempi, aspetti organizzativi, costi, ecc.</w:t>
      </w:r>
    </w:p>
    <w:p w:rsidR="00860A99" w:rsidRDefault="00F9254A">
      <w:pPr>
        <w:pStyle w:val="normal"/>
      </w:pPr>
      <w:r>
        <w:t xml:space="preserve">Data la complessità del tema e l’elevato numero e variabilità degli attori coinvolti lungo tutta la durata del progetto (figure di </w:t>
      </w:r>
      <w:proofErr w:type="spellStart"/>
      <w:r>
        <w:t>sales</w:t>
      </w:r>
      <w:proofErr w:type="spellEnd"/>
      <w:r>
        <w:t>, marketing, IT, processi interni, legale, rischio/</w:t>
      </w:r>
      <w:proofErr w:type="spellStart"/>
      <w:r>
        <w:t>compliance</w:t>
      </w:r>
      <w:proofErr w:type="spellEnd"/>
      <w:r>
        <w:t xml:space="preserve"> e 3 fornitori differenti)  abbiamo adottato un approccio che ha previsto:</w:t>
      </w:r>
    </w:p>
    <w:p w:rsidR="00860A99" w:rsidRDefault="00F9254A">
      <w:pPr>
        <w:pStyle w:val="normal"/>
        <w:numPr>
          <w:ilvl w:val="0"/>
          <w:numId w:val="1"/>
        </w:numPr>
        <w:ind w:hanging="360"/>
        <w:contextualSpacing/>
      </w:pPr>
      <w:r>
        <w:t>utilizzo di una metodologia agile sia per la parte di design e progettazione, sia durante la fase di implementazione, così da garantire rilasci continui (</w:t>
      </w:r>
      <w:proofErr w:type="spellStart"/>
      <w:r>
        <w:t>release</w:t>
      </w:r>
      <w:proofErr w:type="spellEnd"/>
      <w:r>
        <w:t xml:space="preserve"> pace di 2 settimane) e ricevere dei feedback immediati da parte delle persone coinvolte.</w:t>
      </w:r>
    </w:p>
    <w:p w:rsidR="00860A99" w:rsidRDefault="00F9254A">
      <w:pPr>
        <w:pStyle w:val="normal"/>
        <w:numPr>
          <w:ilvl w:val="0"/>
          <w:numId w:val="1"/>
        </w:numPr>
        <w:ind w:hanging="360"/>
        <w:contextualSpacing/>
      </w:pPr>
      <w:r>
        <w:t>creazione di un team composto da poche persone (</w:t>
      </w:r>
      <w:proofErr w:type="spellStart"/>
      <w:r>
        <w:t>core</w:t>
      </w:r>
      <w:proofErr w:type="spellEnd"/>
      <w:r>
        <w:t xml:space="preserve"> formato da 3 persone) con completa autonomia decisionale nel proprio campo: </w:t>
      </w:r>
      <w:proofErr w:type="spellStart"/>
      <w:r>
        <w:t>Sales</w:t>
      </w:r>
      <w:proofErr w:type="spellEnd"/>
      <w:r>
        <w:t>, IT, Design, in modo che potessero prendere in carico le varie domande e darne risposta in tempi brevi e mantenere un costante avanzamento di progetto</w:t>
      </w:r>
    </w:p>
    <w:p w:rsidR="00860A99" w:rsidRDefault="00F9254A">
      <w:pPr>
        <w:pStyle w:val="normal"/>
        <w:numPr>
          <w:ilvl w:val="0"/>
          <w:numId w:val="1"/>
        </w:numPr>
        <w:ind w:hanging="360"/>
        <w:contextualSpacing/>
      </w:pPr>
      <w:r>
        <w:t xml:space="preserve">agenda di incontri periodici estesi via </w:t>
      </w:r>
      <w:proofErr w:type="spellStart"/>
      <w:r>
        <w:t>via</w:t>
      </w:r>
      <w:proofErr w:type="spellEnd"/>
      <w:r>
        <w:t xml:space="preserve"> alle varie aree aziendali per condividere l’avanzamento con tutto il team di lavoro</w:t>
      </w:r>
    </w:p>
    <w:p w:rsidR="00860A99" w:rsidRDefault="00F9254A">
      <w:pPr>
        <w:pStyle w:val="normal"/>
        <w:numPr>
          <w:ilvl w:val="0"/>
          <w:numId w:val="1"/>
        </w:numPr>
        <w:ind w:hanging="360"/>
        <w:contextualSpacing/>
      </w:pPr>
      <w:r>
        <w:t xml:space="preserve">sviluppo di prototipi applicativi per consentire una fase di design rapido ed avere da subito un </w:t>
      </w:r>
      <w:proofErr w:type="spellStart"/>
      <w:r>
        <w:t>deliverable</w:t>
      </w:r>
      <w:proofErr w:type="spellEnd"/>
      <w:r>
        <w:t xml:space="preserve"> pratico da utilizzare come elemento visivo per condividere la discussione</w:t>
      </w:r>
    </w:p>
    <w:p w:rsidR="00860A99" w:rsidRDefault="00F9254A">
      <w:pPr>
        <w:pStyle w:val="normal"/>
        <w:numPr>
          <w:ilvl w:val="0"/>
          <w:numId w:val="1"/>
        </w:numPr>
        <w:ind w:hanging="360"/>
        <w:contextualSpacing/>
      </w:pPr>
      <w:r>
        <w:t xml:space="preserve">utilizzo di strumenti di condivisione che permettono di operare contemporaneamente e in modalità “live” per creare, visualizzare, condividere, commentare tutti i </w:t>
      </w:r>
      <w:proofErr w:type="spellStart"/>
      <w:r>
        <w:t>deliverables</w:t>
      </w:r>
      <w:proofErr w:type="spellEnd"/>
      <w:r>
        <w:t xml:space="preserve"> realizzati, così da garantire il più completo e trasparente passaggio di informazioni.</w:t>
      </w:r>
    </w:p>
    <w:p w:rsidR="00860A99" w:rsidRDefault="00F9254A">
      <w:pPr>
        <w:pStyle w:val="normal"/>
      </w:pPr>
      <w:r>
        <w:t xml:space="preserve"> </w:t>
      </w:r>
    </w:p>
    <w:p w:rsidR="00860A99" w:rsidRDefault="00F9254A">
      <w:pPr>
        <w:pStyle w:val="normal"/>
      </w:pPr>
      <w:r>
        <w:rPr>
          <w:b/>
        </w:rPr>
        <w:t>Descrizione dei principali benefici raggiunti dall’azienda o pubblica amministrazione utente.</w:t>
      </w:r>
    </w:p>
    <w:p w:rsidR="00860A99" w:rsidRDefault="00F9254A">
      <w:pPr>
        <w:pStyle w:val="normal"/>
        <w:numPr>
          <w:ilvl w:val="0"/>
          <w:numId w:val="5"/>
        </w:numPr>
        <w:ind w:hanging="360"/>
        <w:contextualSpacing/>
      </w:pPr>
      <w:r>
        <w:t xml:space="preserve">presentazione dell’offerta di finanziamento completa e delle promozioni in atto, promuovendo tutte le opzioni disponibili e favorendo il cross e l’up </w:t>
      </w:r>
      <w:proofErr w:type="spellStart"/>
      <w:r>
        <w:t>selling</w:t>
      </w:r>
      <w:proofErr w:type="spellEnd"/>
      <w:r>
        <w:t xml:space="preserve"> durante la trattativa</w:t>
      </w:r>
    </w:p>
    <w:p w:rsidR="00860A99" w:rsidRDefault="00F9254A">
      <w:pPr>
        <w:pStyle w:val="normal"/>
        <w:numPr>
          <w:ilvl w:val="0"/>
          <w:numId w:val="5"/>
        </w:numPr>
        <w:ind w:hanging="360"/>
        <w:contextualSpacing/>
      </w:pPr>
      <w:r>
        <w:t>migliorata l’efficacia nella proposta di finanziamento auto utilizzando lo strumento mobile come primo elemento di contatto tra venditore e cliente</w:t>
      </w:r>
    </w:p>
    <w:p w:rsidR="00860A99" w:rsidRDefault="00F9254A">
      <w:pPr>
        <w:pStyle w:val="normal"/>
        <w:numPr>
          <w:ilvl w:val="0"/>
          <w:numId w:val="5"/>
        </w:numPr>
        <w:ind w:hanging="360"/>
        <w:contextualSpacing/>
      </w:pPr>
      <w:r>
        <w:t>ottimizzata l’efficienza della gestione della pratica di finanziamento:</w:t>
      </w:r>
    </w:p>
    <w:p w:rsidR="00860A99" w:rsidRDefault="00F9254A">
      <w:pPr>
        <w:pStyle w:val="normal"/>
        <w:numPr>
          <w:ilvl w:val="1"/>
          <w:numId w:val="5"/>
        </w:numPr>
        <w:ind w:hanging="360"/>
        <w:contextualSpacing/>
      </w:pPr>
      <w:r>
        <w:t>per il venditore: riuscendo ad operare e a ricevere le notifiche di avanzamento delle pratiche anche in mobilità</w:t>
      </w:r>
    </w:p>
    <w:p w:rsidR="00860A99" w:rsidRDefault="00F9254A">
      <w:pPr>
        <w:pStyle w:val="normal"/>
        <w:numPr>
          <w:ilvl w:val="1"/>
          <w:numId w:val="5"/>
        </w:numPr>
        <w:ind w:hanging="360"/>
        <w:contextualSpacing/>
      </w:pPr>
      <w:r>
        <w:t>per SCB: ottenendo informazioni strutturate e di qualità, così da gestire i propri processi in maniera automatizzata</w:t>
      </w:r>
    </w:p>
    <w:p w:rsidR="00860A99" w:rsidRDefault="00F9254A">
      <w:pPr>
        <w:pStyle w:val="normal"/>
        <w:numPr>
          <w:ilvl w:val="0"/>
          <w:numId w:val="5"/>
        </w:numPr>
        <w:ind w:hanging="360"/>
        <w:contextualSpacing/>
      </w:pPr>
      <w:r>
        <w:t>aumento della velocità e precisione degli interventi da fare così da offrire risposte immediate ed evitare inutili perdite di tempo amministrative</w:t>
      </w:r>
    </w:p>
    <w:p w:rsidR="00860A99" w:rsidRDefault="00860A99">
      <w:pPr>
        <w:pStyle w:val="normal"/>
      </w:pPr>
    </w:p>
    <w:p w:rsidR="00860A99" w:rsidRDefault="00F9254A">
      <w:pPr>
        <w:pStyle w:val="normal"/>
        <w:numPr>
          <w:ilvl w:val="0"/>
          <w:numId w:val="4"/>
        </w:numPr>
        <w:ind w:hanging="360"/>
        <w:contextualSpacing/>
      </w:pPr>
      <w:r>
        <w:t>Riduzione del numero di errori nelle pratiche e riduzione delle ri-lavorazioni</w:t>
      </w:r>
    </w:p>
    <w:p w:rsidR="00860A99" w:rsidRDefault="00F9254A">
      <w:pPr>
        <w:pStyle w:val="normal"/>
        <w:numPr>
          <w:ilvl w:val="0"/>
          <w:numId w:val="4"/>
        </w:numPr>
        <w:ind w:hanging="360"/>
        <w:contextualSpacing/>
      </w:pPr>
      <w:r>
        <w:lastRenderedPageBreak/>
        <w:t>Riduzione dei tempi interni per valutare ed elaborare le pratiche e dei costi interni per la stampa</w:t>
      </w:r>
    </w:p>
    <w:p w:rsidR="00860A99" w:rsidRDefault="00F9254A">
      <w:pPr>
        <w:pStyle w:val="normal"/>
        <w:numPr>
          <w:ilvl w:val="0"/>
          <w:numId w:val="4"/>
        </w:numPr>
        <w:ind w:hanging="360"/>
        <w:contextualSpacing/>
      </w:pPr>
      <w:r>
        <w:t>Informazioni costantemente aggiornate con il tracciamento costante dell’attività della rete nelle applicazioni</w:t>
      </w:r>
    </w:p>
    <w:p w:rsidR="00860A99" w:rsidRDefault="00F9254A">
      <w:pPr>
        <w:pStyle w:val="normal"/>
      </w:pPr>
      <w:r>
        <w:t xml:space="preserve"> </w:t>
      </w:r>
    </w:p>
    <w:p w:rsidR="00860A99" w:rsidRDefault="00F9254A">
      <w:pPr>
        <w:pStyle w:val="normal"/>
      </w:pPr>
      <w:r>
        <w:t xml:space="preserve"> </w:t>
      </w:r>
    </w:p>
    <w:p w:rsidR="00860A99" w:rsidRDefault="00F9254A">
      <w:pPr>
        <w:pStyle w:val="normal"/>
      </w:pPr>
      <w:r>
        <w:rPr>
          <w:b/>
        </w:rPr>
        <w:t xml:space="preserve">Descrizione degli elementi distintivi e di reale </w:t>
      </w:r>
      <w:proofErr w:type="spellStart"/>
      <w:r>
        <w:rPr>
          <w:b/>
        </w:rPr>
        <w:t>innovatività</w:t>
      </w:r>
      <w:proofErr w:type="spellEnd"/>
      <w:r>
        <w:rPr>
          <w:b/>
        </w:rPr>
        <w:t>/originalità della soluzione, anche con riferimento a soluzioni «concorrenti».</w:t>
      </w:r>
    </w:p>
    <w:p w:rsidR="00860A99" w:rsidRDefault="00F9254A">
      <w:pPr>
        <w:pStyle w:val="normal"/>
      </w:pPr>
      <w:r>
        <w:t xml:space="preserve"> </w:t>
      </w:r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r>
        <w:t xml:space="preserve">Abilitazione tra le differenti </w:t>
      </w:r>
      <w:proofErr w:type="spellStart"/>
      <w:r>
        <w:t>unit</w:t>
      </w:r>
      <w:proofErr w:type="spellEnd"/>
      <w:r>
        <w:t xml:space="preserve"> coinvolte: </w:t>
      </w:r>
      <w:proofErr w:type="spellStart"/>
      <w:r>
        <w:t>Sales</w:t>
      </w:r>
      <w:proofErr w:type="spellEnd"/>
      <w:r>
        <w:t xml:space="preserve">, IT, </w:t>
      </w:r>
      <w:proofErr w:type="spellStart"/>
      <w:r>
        <w:t>Legal</w:t>
      </w:r>
      <w:proofErr w:type="spellEnd"/>
      <w:r>
        <w:t>, Rischio, Processi</w:t>
      </w:r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r>
        <w:t xml:space="preserve">Esperienza e design </w:t>
      </w:r>
      <w:proofErr w:type="spellStart"/>
      <w:r>
        <w:t>seamless</w:t>
      </w:r>
      <w:proofErr w:type="spellEnd"/>
      <w:r>
        <w:t xml:space="preserve"> tra desktop, </w:t>
      </w:r>
      <w:proofErr w:type="spellStart"/>
      <w:r>
        <w:t>tablet</w:t>
      </w:r>
      <w:proofErr w:type="spellEnd"/>
      <w:r>
        <w:t xml:space="preserve"> e </w:t>
      </w:r>
      <w:proofErr w:type="spellStart"/>
      <w:r>
        <w:t>smartphone</w:t>
      </w:r>
      <w:proofErr w:type="spellEnd"/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proofErr w:type="spellStart"/>
      <w:r>
        <w:t>Co-design</w:t>
      </w:r>
      <w:proofErr w:type="spellEnd"/>
      <w:r>
        <w:t xml:space="preserve"> con i vari </w:t>
      </w:r>
      <w:proofErr w:type="spellStart"/>
      <w:r>
        <w:t>stakeholder</w:t>
      </w:r>
      <w:proofErr w:type="spellEnd"/>
      <w:r>
        <w:t xml:space="preserve"> utilizzando tecniche agile come i Google Design Sprint</w:t>
      </w:r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r>
        <w:t xml:space="preserve">Esperienza “live” del venditore con prototipi ed informazioni in tempo reale e costantemente aggiornate tra desktop, mobile e </w:t>
      </w:r>
      <w:proofErr w:type="spellStart"/>
      <w:r>
        <w:t>tablet</w:t>
      </w:r>
      <w:proofErr w:type="spellEnd"/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r>
        <w:t xml:space="preserve">100% </w:t>
      </w:r>
      <w:proofErr w:type="spellStart"/>
      <w:r>
        <w:t>Paperless</w:t>
      </w:r>
      <w:proofErr w:type="spellEnd"/>
      <w:r>
        <w:t xml:space="preserve">: integrazione dei servizi di Firma </w:t>
      </w:r>
      <w:proofErr w:type="spellStart"/>
      <w:r>
        <w:t>Grafometrica</w:t>
      </w:r>
      <w:proofErr w:type="spellEnd"/>
      <w:r>
        <w:t xml:space="preserve"> e OCR si è completamente eliminata la carta</w:t>
      </w:r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r>
        <w:t xml:space="preserve">100% autonoma: utilizzando </w:t>
      </w:r>
      <w:proofErr w:type="spellStart"/>
      <w:r>
        <w:t>tablet</w:t>
      </w:r>
      <w:proofErr w:type="spellEnd"/>
      <w:r>
        <w:t xml:space="preserve"> e desktop riesco a gestire le varie fasi di proposta, definizione, conclusione e gestione della pratica di finanziamento (no stampa, no scanner, no altri </w:t>
      </w:r>
      <w:proofErr w:type="spellStart"/>
      <w:r>
        <w:t>device</w:t>
      </w:r>
      <w:proofErr w:type="spellEnd"/>
      <w:r>
        <w:t>)</w:t>
      </w:r>
    </w:p>
    <w:p w:rsidR="00860A99" w:rsidRDefault="00F9254A">
      <w:pPr>
        <w:pStyle w:val="normal"/>
        <w:numPr>
          <w:ilvl w:val="0"/>
          <w:numId w:val="6"/>
        </w:numPr>
        <w:ind w:hanging="360"/>
        <w:contextualSpacing/>
      </w:pPr>
      <w:r>
        <w:t xml:space="preserve">Utilizzo di tecnologie mobile native integrate a </w:t>
      </w:r>
      <w:proofErr w:type="spellStart"/>
      <w:r>
        <w:t>backend</w:t>
      </w:r>
      <w:proofErr w:type="spellEnd"/>
      <w:r>
        <w:t xml:space="preserve"> per svolgere sincronizzazioni differenziali dei dati ed erogare alcune funzionalità, anche offline.</w:t>
      </w:r>
    </w:p>
    <w:p w:rsidR="00860A99" w:rsidRDefault="00860A99">
      <w:pPr>
        <w:pStyle w:val="normal"/>
      </w:pPr>
    </w:p>
    <w:p w:rsidR="00860A99" w:rsidRDefault="00860A99">
      <w:pPr>
        <w:pStyle w:val="normal"/>
      </w:pPr>
    </w:p>
    <w:sectPr w:rsidR="00860A99" w:rsidSect="00860A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B84"/>
    <w:multiLevelType w:val="multilevel"/>
    <w:tmpl w:val="97FAB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4265BCD"/>
    <w:multiLevelType w:val="multilevel"/>
    <w:tmpl w:val="25B01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7642DF"/>
    <w:multiLevelType w:val="multilevel"/>
    <w:tmpl w:val="483C91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4B1EF1"/>
    <w:multiLevelType w:val="multilevel"/>
    <w:tmpl w:val="92847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FF60969"/>
    <w:multiLevelType w:val="multilevel"/>
    <w:tmpl w:val="6A4AF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B264695"/>
    <w:multiLevelType w:val="multilevel"/>
    <w:tmpl w:val="1452D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A4E103C"/>
    <w:multiLevelType w:val="multilevel"/>
    <w:tmpl w:val="F650E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/>
  <w:defaultTabStop w:val="720"/>
  <w:hyphenationZone w:val="283"/>
  <w:characterSpacingControl w:val="doNotCompress"/>
  <w:compat/>
  <w:rsids>
    <w:rsidRoot w:val="00860A99"/>
    <w:rsid w:val="004067CC"/>
    <w:rsid w:val="00596E99"/>
    <w:rsid w:val="00860A99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E99"/>
  </w:style>
  <w:style w:type="paragraph" w:styleId="Titolo1">
    <w:name w:val="heading 1"/>
    <w:basedOn w:val="normal"/>
    <w:next w:val="normal"/>
    <w:rsid w:val="00860A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60A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60A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60A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60A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60A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0A99"/>
  </w:style>
  <w:style w:type="table" w:customStyle="1" w:styleId="TableNormal">
    <w:name w:val="Table Normal"/>
    <w:rsid w:val="00860A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0A99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860A9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F3EE-73B0-48C6-991D-8BF8838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1040</Words>
  <Characters>6116</Characters>
  <Application>Microsoft Office Word</Application>
  <DocSecurity>0</DocSecurity>
  <Lines>118</Lines>
  <Paragraphs>50</Paragraphs>
  <ScaleCrop>false</ScaleCrop>
  <Company>Hewlett-Packard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DJPILO</dc:creator>
  <cp:lastModifiedBy>fedecort@gmail.com</cp:lastModifiedBy>
  <cp:revision>3</cp:revision>
  <dcterms:created xsi:type="dcterms:W3CDTF">2016-04-29T15:48:00Z</dcterms:created>
  <dcterms:modified xsi:type="dcterms:W3CDTF">2016-04-29T15:49:00Z</dcterms:modified>
</cp:coreProperties>
</file>